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2C371C" w:rsidP="002C371C">
      <w:pPr>
        <w:spacing w:after="260"/>
        <w:ind w:firstLine="284"/>
        <w:jc w:val="center"/>
        <w:outlineLvl w:val="0"/>
        <w:rPr>
          <w:b/>
          <w:bCs/>
          <w:sz w:val="32"/>
          <w:szCs w:val="32"/>
        </w:rPr>
      </w:pPr>
      <w:r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D22AF7">
      <w:pPr>
        <w:pStyle w:val="a4"/>
        <w:shd w:val="clear" w:color="auto" w:fill="auto"/>
        <w:spacing w:after="26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C371C">
        <w:rPr>
          <w:sz w:val="28"/>
          <w:szCs w:val="28"/>
          <w:lang w:val="ru-RU"/>
        </w:rPr>
        <w:t xml:space="preserve">           17.06.</w:t>
      </w:r>
      <w:smartTag w:uri="urn:schemas-microsoft-com:office:smarttags" w:element="metricconverter">
        <w:smartTagPr>
          <w:attr w:name="ProductID" w:val="2015 г"/>
        </w:smartTagPr>
        <w:r w:rsidR="00BF52C5">
          <w:rPr>
            <w:sz w:val="28"/>
            <w:szCs w:val="28"/>
            <w:lang w:val="ru-RU"/>
          </w:rPr>
          <w:t>2015 г</w:t>
        </w:r>
      </w:smartTag>
      <w:r w:rsidR="00BF52C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                         </w:t>
      </w:r>
      <w:r w:rsidR="00B2569E" w:rsidRPr="00366CBB">
        <w:rPr>
          <w:sz w:val="28"/>
          <w:szCs w:val="28"/>
        </w:rPr>
        <w:t>№</w:t>
      </w:r>
      <w:r w:rsidR="002C371C">
        <w:rPr>
          <w:sz w:val="28"/>
          <w:szCs w:val="28"/>
          <w:lang w:val="ru-RU"/>
        </w:rPr>
        <w:t xml:space="preserve"> 69</w:t>
      </w:r>
      <w:r w:rsidR="009F6189">
        <w:rPr>
          <w:sz w:val="28"/>
          <w:szCs w:val="28"/>
          <w:lang w:val="ru-RU"/>
        </w:rPr>
        <w:t xml:space="preserve"> </w:t>
      </w:r>
      <w:r w:rsidR="00D22AF7">
        <w:rPr>
          <w:sz w:val="28"/>
          <w:szCs w:val="28"/>
          <w:lang w:val="ru-RU"/>
        </w:rPr>
        <w:t xml:space="preserve"> 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DE12E6">
        <w:rPr>
          <w:sz w:val="28"/>
          <w:szCs w:val="28"/>
          <w:lang w:val="ru-RU"/>
        </w:rPr>
        <w:t xml:space="preserve">   </w:t>
      </w:r>
      <w:r w:rsidR="00D22AF7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9F6189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6643FA" w:rsidRDefault="009F6189" w:rsidP="00A249B7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кадастровом </w:t>
      </w:r>
      <w:r w:rsidR="00BC3D63">
        <w:rPr>
          <w:sz w:val="28"/>
          <w:szCs w:val="28"/>
        </w:rPr>
        <w:t xml:space="preserve"> </w:t>
      </w:r>
      <w:r>
        <w:rPr>
          <w:sz w:val="28"/>
          <w:szCs w:val="28"/>
        </w:rPr>
        <w:t>плане территории</w:t>
      </w:r>
      <w:r w:rsidRPr="00DE12E6">
        <w:rPr>
          <w:sz w:val="28"/>
          <w:szCs w:val="28"/>
        </w:rPr>
        <w:t xml:space="preserve"> </w:t>
      </w:r>
      <w:r w:rsidR="00BC3D63"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по адресу: Ростовская область,</w:t>
      </w:r>
      <w:r>
        <w:rPr>
          <w:sz w:val="28"/>
          <w:szCs w:val="28"/>
        </w:rPr>
        <w:t xml:space="preserve"> </w:t>
      </w:r>
    </w:p>
    <w:p w:rsidR="009F6189" w:rsidRDefault="009F6189" w:rsidP="00A249B7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 xml:space="preserve">Тарасовский район, </w:t>
      </w:r>
      <w:r w:rsidR="006643FA">
        <w:rPr>
          <w:sz w:val="28"/>
          <w:szCs w:val="28"/>
        </w:rPr>
        <w:t>х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6643FA">
        <w:rPr>
          <w:sz w:val="28"/>
          <w:szCs w:val="28"/>
        </w:rPr>
        <w:t xml:space="preserve">. Верхний Митякин, ул. Центральная, 137-а </w:t>
      </w:r>
    </w:p>
    <w:p w:rsidR="00702E64" w:rsidRPr="009861DE" w:rsidRDefault="00364063" w:rsidP="009F6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702E64" w:rsidRDefault="00702E64" w:rsidP="002C371C">
      <w:pPr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2C371C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6923A9">
      <w:pPr>
        <w:jc w:val="both"/>
        <w:rPr>
          <w:sz w:val="28"/>
          <w:szCs w:val="28"/>
        </w:rPr>
      </w:pPr>
    </w:p>
    <w:p w:rsidR="00702E64" w:rsidRDefault="00D22AF7" w:rsidP="00D22AF7">
      <w:pPr>
        <w:tabs>
          <w:tab w:val="left" w:pos="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D22AF7">
      <w:pPr>
        <w:tabs>
          <w:tab w:val="left" w:pos="350"/>
        </w:tabs>
        <w:jc w:val="center"/>
        <w:rPr>
          <w:sz w:val="28"/>
          <w:szCs w:val="28"/>
        </w:rPr>
      </w:pPr>
    </w:p>
    <w:p w:rsidR="009F6189" w:rsidRDefault="00702E64" w:rsidP="00031C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61216F">
        <w:rPr>
          <w:sz w:val="28"/>
          <w:szCs w:val="28"/>
        </w:rPr>
        <w:t>46</w:t>
      </w:r>
      <w:r w:rsidR="009F6189" w:rsidRPr="00B7528A">
        <w:rPr>
          <w:sz w:val="28"/>
          <w:szCs w:val="28"/>
        </w:rPr>
        <w:t>,0 кв.м. с условным номером 61:37:0</w:t>
      </w:r>
      <w:r w:rsidR="0061216F">
        <w:rPr>
          <w:sz w:val="28"/>
          <w:szCs w:val="28"/>
        </w:rPr>
        <w:t>060101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 xml:space="preserve">Тарасовский район, </w:t>
      </w:r>
      <w:r w:rsidR="00947408">
        <w:rPr>
          <w:sz w:val="28"/>
          <w:szCs w:val="28"/>
        </w:rPr>
        <w:t>х. Верхний Митякин,                                     ул. Центральная, 137-а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, категория земель – земли </w:t>
      </w:r>
      <w:r w:rsidR="009F6189">
        <w:rPr>
          <w:sz w:val="28"/>
          <w:szCs w:val="28"/>
        </w:rPr>
        <w:t>населенных пунктов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 </w:t>
      </w:r>
      <w:r w:rsidR="00031C91">
        <w:rPr>
          <w:sz w:val="28"/>
          <w:szCs w:val="28"/>
        </w:rPr>
        <w:t>размещение объектов торговли</w:t>
      </w:r>
      <w:r w:rsidR="009F6189">
        <w:rPr>
          <w:sz w:val="28"/>
          <w:szCs w:val="28"/>
        </w:rPr>
        <w:t>.</w:t>
      </w:r>
      <w:r w:rsidR="00031C91">
        <w:rPr>
          <w:sz w:val="28"/>
          <w:szCs w:val="28"/>
        </w:rPr>
        <w:tab/>
      </w:r>
      <w:r w:rsidR="00031C91">
        <w:rPr>
          <w:sz w:val="28"/>
          <w:szCs w:val="28"/>
        </w:rPr>
        <w:tab/>
      </w:r>
      <w:r w:rsidR="00031C91">
        <w:rPr>
          <w:sz w:val="28"/>
          <w:szCs w:val="28"/>
        </w:rPr>
        <w:tab/>
      </w:r>
    </w:p>
    <w:p w:rsidR="006923A9" w:rsidRPr="008C1187" w:rsidRDefault="006923A9" w:rsidP="00031C91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6189">
        <w:rPr>
          <w:sz w:val="28"/>
          <w:szCs w:val="28"/>
        </w:rPr>
        <w:t xml:space="preserve">         </w:t>
      </w: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официального обнародования. </w:t>
      </w:r>
    </w:p>
    <w:p w:rsidR="006923A9" w:rsidRPr="008C1187" w:rsidRDefault="009F6189" w:rsidP="00031C91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BF52C5" w:rsidRPr="009F6189" w:rsidRDefault="00364063" w:rsidP="009F6189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044BB4">
      <w:pPr>
        <w:jc w:val="both"/>
        <w:rPr>
          <w:sz w:val="28"/>
          <w:szCs w:val="28"/>
        </w:rPr>
      </w:pPr>
    </w:p>
    <w:p w:rsidR="00C50535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57A69"/>
    <w:rsid w:val="00492BF2"/>
    <w:rsid w:val="004E37ED"/>
    <w:rsid w:val="004F40DA"/>
    <w:rsid w:val="00521B43"/>
    <w:rsid w:val="0053693F"/>
    <w:rsid w:val="005402A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216F"/>
    <w:rsid w:val="006262C3"/>
    <w:rsid w:val="00637CEE"/>
    <w:rsid w:val="006417FE"/>
    <w:rsid w:val="006643FA"/>
    <w:rsid w:val="006706B4"/>
    <w:rsid w:val="00670E6C"/>
    <w:rsid w:val="00680ECF"/>
    <w:rsid w:val="00686FF2"/>
    <w:rsid w:val="006923A9"/>
    <w:rsid w:val="00692DC3"/>
    <w:rsid w:val="006B318D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47408"/>
    <w:rsid w:val="0095023C"/>
    <w:rsid w:val="00950B32"/>
    <w:rsid w:val="00955B95"/>
    <w:rsid w:val="0097556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0655C"/>
    <w:rsid w:val="00B10985"/>
    <w:rsid w:val="00B2569E"/>
    <w:rsid w:val="00B26441"/>
    <w:rsid w:val="00B51474"/>
    <w:rsid w:val="00B5366A"/>
    <w:rsid w:val="00B616F4"/>
    <w:rsid w:val="00BB77C8"/>
    <w:rsid w:val="00BC3D63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063C9E-903E-4C54-BFCE-8F4014CF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2015-07-01T12:06:00Z</cp:lastPrinted>
  <dcterms:created xsi:type="dcterms:W3CDTF">2025-07-14T17:48:00Z</dcterms:created>
  <dcterms:modified xsi:type="dcterms:W3CDTF">2025-07-14T17:48:00Z</dcterms:modified>
</cp:coreProperties>
</file>